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CC43" w14:textId="58823BB2" w:rsidR="00CF5B00" w:rsidRDefault="00CF5B00" w:rsidP="00CF5B00">
      <w:pPr>
        <w:pStyle w:val="NormalWeb"/>
        <w:spacing w:before="0" w:beforeAutospacing="0"/>
        <w:rPr>
          <w:rFonts w:ascii="Lato" w:hAnsi="Lato"/>
          <w:color w:val="494C4E"/>
        </w:rPr>
      </w:pPr>
      <w:r>
        <w:rPr>
          <w:rFonts w:ascii="Lato" w:hAnsi="Lato"/>
          <w:color w:val="494C4E"/>
        </w:rPr>
        <w:t>It's 202</w:t>
      </w:r>
      <w:r w:rsidR="007D54D4">
        <w:rPr>
          <w:rFonts w:ascii="Lato" w:hAnsi="Lato"/>
          <w:color w:val="494C4E"/>
        </w:rPr>
        <w:t>3</w:t>
      </w:r>
      <w:r>
        <w:rPr>
          <w:rFonts w:ascii="Lato" w:hAnsi="Lato"/>
          <w:color w:val="494C4E"/>
        </w:rPr>
        <w:t>. Is gender </w:t>
      </w:r>
      <w:r>
        <w:rPr>
          <w:rStyle w:val="Emphasis"/>
          <w:rFonts w:ascii="Lato" w:hAnsi="Lato"/>
          <w:color w:val="494C4E"/>
        </w:rPr>
        <w:t>really</w:t>
      </w:r>
      <w:r>
        <w:rPr>
          <w:rFonts w:ascii="Lato" w:hAnsi="Lato"/>
          <w:color w:val="494C4E"/>
        </w:rPr>
        <w:t> an issue in today's workplace?</w:t>
      </w:r>
      <w:r>
        <w:rPr>
          <w:rFonts w:ascii="Lato" w:hAnsi="Lato"/>
          <w:color w:val="494C4E"/>
        </w:rPr>
        <w:br/>
        <w:t xml:space="preserve">Yes, </w:t>
      </w:r>
      <w:proofErr w:type="gramStart"/>
      <w:r>
        <w:rPr>
          <w:rFonts w:ascii="Lato" w:hAnsi="Lato"/>
          <w:color w:val="494C4E"/>
        </w:rPr>
        <w:t>yes it is</w:t>
      </w:r>
      <w:proofErr w:type="gramEnd"/>
      <w:r>
        <w:rPr>
          <w:rFonts w:ascii="Lato" w:hAnsi="Lato"/>
          <w:color w:val="494C4E"/>
        </w:rPr>
        <w:t>.</w:t>
      </w:r>
    </w:p>
    <w:p w14:paraId="2393E92E" w14:textId="77777777" w:rsidR="00CF5B00" w:rsidRDefault="00CF5B00" w:rsidP="00CF5B00">
      <w:pPr>
        <w:pStyle w:val="NormalWeb"/>
        <w:spacing w:before="0" w:beforeAutospacing="0"/>
        <w:rPr>
          <w:rFonts w:ascii="Lato" w:hAnsi="Lato"/>
          <w:color w:val="494C4E"/>
        </w:rPr>
      </w:pPr>
      <w:r>
        <w:rPr>
          <w:rFonts w:ascii="Lato" w:hAnsi="Lato"/>
          <w:color w:val="494C4E"/>
        </w:rPr>
        <w:t>Need proof? Consider this:</w:t>
      </w:r>
    </w:p>
    <w:p w14:paraId="7C653E15" w14:textId="77777777" w:rsidR="00CF5B00" w:rsidRDefault="00CF5B00" w:rsidP="00CF5B00">
      <w:pPr>
        <w:pStyle w:val="NormalWeb"/>
        <w:spacing w:before="0" w:beforeAutospacing="0"/>
        <w:rPr>
          <w:rFonts w:ascii="Lato" w:hAnsi="Lato"/>
          <w:color w:val="494C4E"/>
        </w:rPr>
      </w:pPr>
      <w:r>
        <w:rPr>
          <w:rStyle w:val="Strong"/>
          <w:rFonts w:ascii="Lato" w:hAnsi="Lato"/>
          <w:color w:val="494C4E"/>
        </w:rPr>
        <w:t>Women</w:t>
      </w:r>
    </w:p>
    <w:p w14:paraId="530BAA8E" w14:textId="77777777" w:rsidR="00CF5B00" w:rsidRDefault="00CF5B00" w:rsidP="00CF5B00">
      <w:pPr>
        <w:pStyle w:val="NormalWeb"/>
        <w:spacing w:before="0" w:beforeAutospacing="0"/>
        <w:rPr>
          <w:rFonts w:ascii="Lato" w:hAnsi="Lato"/>
          <w:color w:val="494C4E"/>
        </w:rPr>
      </w:pPr>
      <w:r>
        <w:rPr>
          <w:rFonts w:ascii="Lato" w:hAnsi="Lato"/>
          <w:color w:val="494C4E"/>
        </w:rPr>
        <w:t>• In 2018, there were fewer women CEOs in the Fortune 500 than there were male CEOs named John (</w:t>
      </w:r>
      <w:hyperlink r:id="rId4" w:tgtFrame="_blank" w:history="1">
        <w:r>
          <w:rPr>
            <w:rStyle w:val="Hyperlink"/>
            <w:rFonts w:ascii="Lato" w:hAnsi="Lato"/>
            <w:color w:val="006FBF"/>
          </w:rPr>
          <w:t>New York Times, 2018</w:t>
        </w:r>
      </w:hyperlink>
      <w:r>
        <w:rPr>
          <w:rFonts w:ascii="Lato" w:hAnsi="Lato"/>
          <w:color w:val="494C4E"/>
        </w:rPr>
        <w:t>). In 2020, just 13 of the companies on the Fortune 500 list were led by women.</w:t>
      </w:r>
      <w:r>
        <w:rPr>
          <w:rFonts w:ascii="Lato" w:hAnsi="Lato"/>
          <w:color w:val="494C4E"/>
        </w:rPr>
        <w:br/>
        <w:t>• Mothers are 79% less likely to be hired (and 50% less likely to be promoted) than women without children. Also, mothers are offered $11,000 less in salary, on average, and are held to higher performance and punctuality standards (</w:t>
      </w:r>
      <w:proofErr w:type="spellStart"/>
      <w:r>
        <w:rPr>
          <w:rFonts w:ascii="Lato" w:hAnsi="Lato"/>
          <w:color w:val="494C4E"/>
        </w:rPr>
        <w:fldChar w:fldCharType="begin"/>
      </w:r>
      <w:r>
        <w:rPr>
          <w:rFonts w:ascii="Lato" w:hAnsi="Lato"/>
          <w:color w:val="494C4E"/>
        </w:rPr>
        <w:instrText xml:space="preserve"> HYPERLINK "https://psycnet.apa.org/record/2007-05031-001" \t "_blank" </w:instrText>
      </w:r>
      <w:r>
        <w:rPr>
          <w:rFonts w:ascii="Lato" w:hAnsi="Lato"/>
          <w:color w:val="494C4E"/>
        </w:rPr>
        <w:fldChar w:fldCharType="separate"/>
      </w:r>
      <w:r>
        <w:rPr>
          <w:rStyle w:val="Hyperlink"/>
          <w:rFonts w:ascii="Lato" w:hAnsi="Lato"/>
          <w:color w:val="006FBF"/>
        </w:rPr>
        <w:t>Correll</w:t>
      </w:r>
      <w:proofErr w:type="spellEnd"/>
      <w:r>
        <w:rPr>
          <w:rStyle w:val="Hyperlink"/>
          <w:rFonts w:ascii="Lato" w:hAnsi="Lato"/>
          <w:color w:val="006FBF"/>
        </w:rPr>
        <w:t>, Benard and In Paik, 2007</w:t>
      </w:r>
      <w:r>
        <w:rPr>
          <w:rFonts w:ascii="Lato" w:hAnsi="Lato"/>
          <w:color w:val="494C4E"/>
        </w:rPr>
        <w:fldChar w:fldCharType="end"/>
      </w:r>
      <w:r>
        <w:rPr>
          <w:rFonts w:ascii="Lato" w:hAnsi="Lato"/>
          <w:color w:val="494C4E"/>
        </w:rPr>
        <w:t>).</w:t>
      </w:r>
      <w:r>
        <w:rPr>
          <w:rFonts w:ascii="Lato" w:hAnsi="Lato"/>
          <w:color w:val="494C4E"/>
        </w:rPr>
        <w:br/>
        <w:t>• Only 2% of venture capital funding went to female-led start-ups in 2017. Yet when the exact same pitch (for funds) was narrated by a male voice, it was more than twice as likely to get recommended for an investment (</w:t>
      </w:r>
      <w:hyperlink r:id="rId5" w:tgtFrame="_blank" w:history="1">
        <w:r>
          <w:rPr>
            <w:rStyle w:val="Hyperlink"/>
            <w:rFonts w:ascii="Lato" w:hAnsi="Lato"/>
            <w:color w:val="006FBF"/>
          </w:rPr>
          <w:t>Fast Company, 2014</w:t>
        </w:r>
      </w:hyperlink>
      <w:r>
        <w:rPr>
          <w:rFonts w:ascii="Lato" w:hAnsi="Lato"/>
          <w:color w:val="494C4E"/>
        </w:rPr>
        <w:t>) (Gender and the Economy, 2017)</w:t>
      </w:r>
      <w:r>
        <w:rPr>
          <w:rFonts w:ascii="Lato" w:hAnsi="Lato"/>
          <w:color w:val="494C4E"/>
        </w:rPr>
        <w:br/>
        <w:t>• A group of people were asked to perform some specific tasks on a computer. Some participants were told their computer’s name was James, and others were told that their computer’s name was Julie. Despite no discernable difference in performance, it turned out that ‘James’ was worth 35% more than ‘Julie' (</w:t>
      </w:r>
      <w:proofErr w:type="spellStart"/>
      <w:r>
        <w:rPr>
          <w:rFonts w:ascii="Lato" w:hAnsi="Lato"/>
          <w:color w:val="494C4E"/>
        </w:rPr>
        <w:fldChar w:fldCharType="begin"/>
      </w:r>
      <w:r>
        <w:rPr>
          <w:rFonts w:ascii="Lato" w:hAnsi="Lato"/>
          <w:color w:val="494C4E"/>
        </w:rPr>
        <w:instrText xml:space="preserve"> HYPERLINK "https://www.gendereconomy.org/are-computers-named-james-worth-more-than-computers-named-julie/" \t "_blank" </w:instrText>
      </w:r>
      <w:r>
        <w:rPr>
          <w:rFonts w:ascii="Lato" w:hAnsi="Lato"/>
          <w:color w:val="494C4E"/>
        </w:rPr>
        <w:fldChar w:fldCharType="separate"/>
      </w:r>
      <w:r>
        <w:rPr>
          <w:rStyle w:val="Hyperlink"/>
          <w:rFonts w:ascii="Lato" w:hAnsi="Lato"/>
          <w:color w:val="006FBF"/>
        </w:rPr>
        <w:t>Rotman</w:t>
      </w:r>
      <w:proofErr w:type="spellEnd"/>
      <w:r>
        <w:rPr>
          <w:rStyle w:val="Hyperlink"/>
          <w:rFonts w:ascii="Lato" w:hAnsi="Lato"/>
          <w:color w:val="006FBF"/>
        </w:rPr>
        <w:t xml:space="preserve"> School of Management, 2017</w:t>
      </w:r>
      <w:r>
        <w:rPr>
          <w:rFonts w:ascii="Lato" w:hAnsi="Lato"/>
          <w:color w:val="494C4E"/>
        </w:rPr>
        <w:fldChar w:fldCharType="end"/>
      </w:r>
      <w:r>
        <w:rPr>
          <w:rFonts w:ascii="Lato" w:hAnsi="Lato"/>
          <w:color w:val="494C4E"/>
        </w:rPr>
        <w:t>)</w:t>
      </w:r>
    </w:p>
    <w:p w14:paraId="019AFE67" w14:textId="77777777" w:rsidR="00CF5B00" w:rsidRDefault="00CF5B00" w:rsidP="00CF5B00">
      <w:pPr>
        <w:pStyle w:val="NormalWeb"/>
        <w:spacing w:before="0" w:beforeAutospacing="0"/>
        <w:rPr>
          <w:rFonts w:ascii="Lato" w:hAnsi="Lato"/>
          <w:color w:val="494C4E"/>
        </w:rPr>
      </w:pPr>
      <w:r>
        <w:rPr>
          <w:rStyle w:val="Strong"/>
          <w:rFonts w:ascii="Lato" w:hAnsi="Lato"/>
          <w:color w:val="494C4E"/>
        </w:rPr>
        <w:t>LGBTQ+ (GSD)</w:t>
      </w:r>
    </w:p>
    <w:p w14:paraId="321E6FB7" w14:textId="77777777" w:rsidR="00CF5B00" w:rsidRDefault="00CF5B00" w:rsidP="00CF5B00">
      <w:pPr>
        <w:pStyle w:val="NormalWeb"/>
        <w:spacing w:before="0" w:beforeAutospacing="0"/>
        <w:rPr>
          <w:rFonts w:ascii="Lato" w:hAnsi="Lato"/>
          <w:color w:val="494C4E"/>
        </w:rPr>
      </w:pPr>
      <w:r>
        <w:rPr>
          <w:rFonts w:ascii="Lato" w:hAnsi="Lato"/>
          <w:color w:val="494C4E"/>
        </w:rPr>
        <w:t>• Almost half (46%) of LGBTQ workers in the United States are closeted in the workplace (</w:t>
      </w:r>
      <w:proofErr w:type="spellStart"/>
      <w:r>
        <w:rPr>
          <w:rFonts w:ascii="Lato" w:hAnsi="Lato"/>
          <w:color w:val="494C4E"/>
        </w:rPr>
        <w:fldChar w:fldCharType="begin"/>
      </w:r>
      <w:r>
        <w:rPr>
          <w:rFonts w:ascii="Lato" w:hAnsi="Lato"/>
          <w:color w:val="494C4E"/>
        </w:rPr>
        <w:instrText xml:space="preserve"> HYPERLINK "https://www.catalyst.org/research/lesbian-gay-bisexual-and-transgender-workplace-issues/" \t "_blank" </w:instrText>
      </w:r>
      <w:r>
        <w:rPr>
          <w:rFonts w:ascii="Lato" w:hAnsi="Lato"/>
          <w:color w:val="494C4E"/>
        </w:rPr>
        <w:fldChar w:fldCharType="separate"/>
      </w:r>
      <w:r>
        <w:rPr>
          <w:rStyle w:val="Hyperlink"/>
          <w:rFonts w:ascii="Lato" w:hAnsi="Lato"/>
          <w:color w:val="006FBF"/>
        </w:rPr>
        <w:t>Fidas</w:t>
      </w:r>
      <w:proofErr w:type="spellEnd"/>
      <w:r>
        <w:rPr>
          <w:rStyle w:val="Hyperlink"/>
          <w:rFonts w:ascii="Lato" w:hAnsi="Lato"/>
          <w:color w:val="006FBF"/>
        </w:rPr>
        <w:t xml:space="preserve"> and Cooper, 2019</w:t>
      </w:r>
      <w:r>
        <w:rPr>
          <w:rFonts w:ascii="Lato" w:hAnsi="Lato"/>
          <w:color w:val="494C4E"/>
        </w:rPr>
        <w:fldChar w:fldCharType="end"/>
      </w:r>
      <w:r>
        <w:rPr>
          <w:rFonts w:ascii="Lato" w:hAnsi="Lato"/>
          <w:color w:val="494C4E"/>
        </w:rPr>
        <w:t>)</w:t>
      </w:r>
      <w:r>
        <w:rPr>
          <w:rFonts w:ascii="Lato" w:hAnsi="Lato"/>
          <w:color w:val="494C4E"/>
        </w:rPr>
        <w:br/>
        <w:t>• More than 50% of transgender employees are harassed at work (</w:t>
      </w:r>
      <w:hyperlink r:id="rId6" w:tgtFrame="_blank" w:history="1">
        <w:r>
          <w:rPr>
            <w:rStyle w:val="Hyperlink"/>
            <w:rFonts w:ascii="Lato" w:hAnsi="Lato"/>
            <w:color w:val="006FBF"/>
          </w:rPr>
          <w:t>Grant et al., 2011</w:t>
        </w:r>
      </w:hyperlink>
      <w:r>
        <w:rPr>
          <w:rFonts w:ascii="Lato" w:hAnsi="Lato"/>
          <w:color w:val="494C4E"/>
        </w:rPr>
        <w:t>)</w:t>
      </w:r>
      <w:r>
        <w:rPr>
          <w:rFonts w:ascii="Lato" w:hAnsi="Lato"/>
          <w:color w:val="494C4E"/>
        </w:rPr>
        <w:br/>
        <w:t>• Gay men earn less than heterosexual men. Conversely, lesbian women earn more than heterosexual women (</w:t>
      </w:r>
      <w:hyperlink r:id="rId7" w:tgtFrame="_blank" w:history="1">
        <w:r>
          <w:rPr>
            <w:rStyle w:val="Hyperlink"/>
            <w:rFonts w:ascii="Lato" w:hAnsi="Lato"/>
            <w:color w:val="006FBF"/>
          </w:rPr>
          <w:t>What Works, 2016</w:t>
        </w:r>
      </w:hyperlink>
      <w:r>
        <w:rPr>
          <w:rFonts w:ascii="Lato" w:hAnsi="Lato"/>
          <w:color w:val="494C4E"/>
        </w:rPr>
        <w:t>).</w:t>
      </w:r>
    </w:p>
    <w:p w14:paraId="54B07F18" w14:textId="77777777" w:rsidR="00CF5B00" w:rsidRDefault="00CF5B00" w:rsidP="00CF5B00">
      <w:pPr>
        <w:pStyle w:val="NormalWeb"/>
        <w:spacing w:before="0" w:beforeAutospacing="0"/>
        <w:rPr>
          <w:rFonts w:ascii="Lato" w:hAnsi="Lato"/>
          <w:color w:val="494C4E"/>
        </w:rPr>
      </w:pPr>
      <w:r>
        <w:rPr>
          <w:rStyle w:val="Strong"/>
          <w:rFonts w:ascii="Lato" w:hAnsi="Lato"/>
          <w:color w:val="494C4E"/>
        </w:rPr>
        <w:t>Men</w:t>
      </w:r>
    </w:p>
    <w:p w14:paraId="1208A93B" w14:textId="77777777" w:rsidR="00CF5B00" w:rsidRDefault="00CF5B00" w:rsidP="00CF5B00">
      <w:pPr>
        <w:pStyle w:val="NormalWeb"/>
        <w:spacing w:before="0" w:beforeAutospacing="0"/>
        <w:rPr>
          <w:rFonts w:ascii="Lato" w:hAnsi="Lato"/>
          <w:color w:val="494C4E"/>
        </w:rPr>
      </w:pPr>
      <w:r>
        <w:rPr>
          <w:rFonts w:ascii="Lato" w:hAnsi="Lato"/>
          <w:color w:val="494C4E"/>
        </w:rPr>
        <w:t>• Caregiving men are seen as failed men and bad workers. When male employees leave work early to care for a sick child, they can face negative consequences that range from being teased, to receiving lower performance ratings, to reducing their chance for a raise or promotion (</w:t>
      </w:r>
      <w:hyperlink r:id="rId8" w:tgtFrame="_blank" w:history="1">
        <w:r>
          <w:rPr>
            <w:rStyle w:val="Hyperlink"/>
            <w:rFonts w:ascii="Lato" w:hAnsi="Lato"/>
            <w:color w:val="006FBF"/>
          </w:rPr>
          <w:t>Lean In, 2015</w:t>
        </w:r>
      </w:hyperlink>
      <w:r>
        <w:rPr>
          <w:rFonts w:ascii="Lato" w:hAnsi="Lato"/>
          <w:color w:val="494C4E"/>
        </w:rPr>
        <w:t>)</w:t>
      </w:r>
      <w:r>
        <w:rPr>
          <w:rFonts w:ascii="Lato" w:hAnsi="Lato"/>
          <w:color w:val="494C4E"/>
        </w:rPr>
        <w:br/>
        <w:t>• Modest men can suffer hiring discrimination because modesty is seen as a violation of masculinity (</w:t>
      </w:r>
      <w:hyperlink r:id="rId9" w:tgtFrame="_blank" w:history="1">
        <w:r>
          <w:rPr>
            <w:rStyle w:val="Hyperlink"/>
            <w:rFonts w:ascii="Lato" w:hAnsi="Lato"/>
            <w:color w:val="006FBF"/>
          </w:rPr>
          <w:t>Moss-</w:t>
        </w:r>
        <w:proofErr w:type="spellStart"/>
        <w:r>
          <w:rPr>
            <w:rStyle w:val="Hyperlink"/>
            <w:rFonts w:ascii="Lato" w:hAnsi="Lato"/>
            <w:color w:val="006FBF"/>
          </w:rPr>
          <w:t>Racusin</w:t>
        </w:r>
        <w:proofErr w:type="spellEnd"/>
        <w:r>
          <w:rPr>
            <w:rStyle w:val="Hyperlink"/>
            <w:rFonts w:ascii="Lato" w:hAnsi="Lato"/>
            <w:color w:val="006FBF"/>
          </w:rPr>
          <w:t xml:space="preserve"> et al. 2010</w:t>
        </w:r>
      </w:hyperlink>
      <w:r>
        <w:rPr>
          <w:rFonts w:ascii="Lato" w:hAnsi="Lato"/>
          <w:color w:val="494C4E"/>
        </w:rPr>
        <w:t>)</w:t>
      </w:r>
      <w:r>
        <w:rPr>
          <w:rFonts w:ascii="Lato" w:hAnsi="Lato"/>
          <w:color w:val="494C4E"/>
        </w:rPr>
        <w:br/>
        <w:t>• Hiring managers may redefine job criteria to benefit one gender over the other (</w:t>
      </w:r>
      <w:proofErr w:type="spellStart"/>
      <w:r>
        <w:rPr>
          <w:rFonts w:ascii="Lato" w:hAnsi="Lato"/>
          <w:color w:val="494C4E"/>
        </w:rPr>
        <w:fldChar w:fldCharType="begin"/>
      </w:r>
      <w:r>
        <w:rPr>
          <w:rFonts w:ascii="Lato" w:hAnsi="Lato"/>
          <w:color w:val="494C4E"/>
        </w:rPr>
        <w:instrText xml:space="preserve"> HYPERLINK "https://news.yale.edu/2005/06/29/changing-job-criteria-discriminate-employment" \t "_blank" </w:instrText>
      </w:r>
      <w:r>
        <w:rPr>
          <w:rFonts w:ascii="Lato" w:hAnsi="Lato"/>
          <w:color w:val="494C4E"/>
        </w:rPr>
        <w:fldChar w:fldCharType="separate"/>
      </w:r>
      <w:r>
        <w:rPr>
          <w:rStyle w:val="Hyperlink"/>
          <w:rFonts w:ascii="Lato" w:hAnsi="Lato"/>
          <w:color w:val="006FBF"/>
        </w:rPr>
        <w:t>YaleNews</w:t>
      </w:r>
      <w:proofErr w:type="spellEnd"/>
      <w:r>
        <w:rPr>
          <w:rStyle w:val="Hyperlink"/>
          <w:rFonts w:ascii="Lato" w:hAnsi="Lato"/>
          <w:color w:val="006FBF"/>
        </w:rPr>
        <w:t>, 2005</w:t>
      </w:r>
      <w:r>
        <w:rPr>
          <w:rFonts w:ascii="Lato" w:hAnsi="Lato"/>
          <w:color w:val="494C4E"/>
        </w:rPr>
        <w:fldChar w:fldCharType="end"/>
      </w:r>
      <w:r>
        <w:rPr>
          <w:rFonts w:ascii="Lato" w:hAnsi="Lato"/>
          <w:color w:val="494C4E"/>
        </w:rPr>
        <w:t>)</w:t>
      </w:r>
    </w:p>
    <w:p w14:paraId="7150EEA2" w14:textId="77777777" w:rsidR="00CF5B00" w:rsidRDefault="00CF5B00" w:rsidP="00CF5B00">
      <w:pPr>
        <w:pStyle w:val="NormalWeb"/>
        <w:spacing w:before="0" w:beforeAutospacing="0"/>
        <w:rPr>
          <w:rFonts w:ascii="Lato" w:hAnsi="Lato"/>
          <w:color w:val="494C4E"/>
        </w:rPr>
      </w:pPr>
      <w:r>
        <w:rPr>
          <w:rFonts w:ascii="Lato" w:hAnsi="Lato"/>
          <w:color w:val="494C4E"/>
        </w:rPr>
        <w:t>And that’s only the tip of the iceberg…</w:t>
      </w:r>
    </w:p>
    <w:p w14:paraId="5EB687CD" w14:textId="77777777" w:rsidR="00CF5B00" w:rsidRDefault="00CF5B00"/>
    <w:sectPr w:rsidR="00CF5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00"/>
    <w:rsid w:val="007D54D4"/>
    <w:rsid w:val="00C037AC"/>
    <w:rsid w:val="00CF5B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FB06"/>
  <w15:chartTrackingRefBased/>
  <w15:docId w15:val="{B9EE9FD5-6B2C-48E9-9BC9-9941F018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B0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F5B00"/>
    <w:rPr>
      <w:i/>
      <w:iCs/>
    </w:rPr>
  </w:style>
  <w:style w:type="character" w:styleId="Strong">
    <w:name w:val="Strong"/>
    <w:basedOn w:val="DefaultParagraphFont"/>
    <w:uiPriority w:val="22"/>
    <w:qFormat/>
    <w:rsid w:val="00CF5B00"/>
    <w:rPr>
      <w:b/>
      <w:bCs/>
    </w:rPr>
  </w:style>
  <w:style w:type="character" w:styleId="Hyperlink">
    <w:name w:val="Hyperlink"/>
    <w:basedOn w:val="DefaultParagraphFont"/>
    <w:uiPriority w:val="99"/>
    <w:semiHidden/>
    <w:unhideWhenUsed/>
    <w:rsid w:val="00CF5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a/Lean-Women-Work-Will-Lead/dp/0385349947/ref=sr_1_2?dchild=1&amp;keywords=lean+in&amp;qid=1628267224&amp;sr=8-2" TargetMode="External"/><Relationship Id="rId3" Type="http://schemas.openxmlformats.org/officeDocument/2006/relationships/webSettings" Target="webSettings.xml"/><Relationship Id="rId7" Type="http://schemas.openxmlformats.org/officeDocument/2006/relationships/hyperlink" Target="https://www.amazon.ca/What-Works-Gender-Equality-Design/dp/0674986563/ref=sr_1_1?dchild=1&amp;keywords=what+works&amp;qid=1628267252&amp;sr=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equality.org/sites/default/files/docs/resources/NTDS_Report.pdf" TargetMode="External"/><Relationship Id="rId11" Type="http://schemas.openxmlformats.org/officeDocument/2006/relationships/theme" Target="theme/theme1.xml"/><Relationship Id="rId5" Type="http://schemas.openxmlformats.org/officeDocument/2006/relationships/hyperlink" Target="https://www.fastcompany.com/3027458/your-startup-is-more-likely-to-get-funding-if-youre-a-man" TargetMode="External"/><Relationship Id="rId10" Type="http://schemas.openxmlformats.org/officeDocument/2006/relationships/fontTable" Target="fontTable.xml"/><Relationship Id="rId4" Type="http://schemas.openxmlformats.org/officeDocument/2006/relationships/hyperlink" Target="https://www.nytimes.com/interactive/2018/04/24/upshot/women-and-men-named-john.html" TargetMode="External"/><Relationship Id="rId9" Type="http://schemas.openxmlformats.org/officeDocument/2006/relationships/hyperlink" Target="https://www.researchgate.net/publication/232464622_When_Men_Break_the_Gender_Rules_Status_Incongruity_and_Backlash_Against_Modest_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Lorina Rigaux</dc:creator>
  <cp:keywords/>
  <dc:description/>
  <cp:lastModifiedBy>Lorina Rigaux</cp:lastModifiedBy>
  <cp:revision>2</cp:revision>
  <dcterms:created xsi:type="dcterms:W3CDTF">2023-08-07T20:40:00Z</dcterms:created>
  <dcterms:modified xsi:type="dcterms:W3CDTF">2023-08-07T21:10:00Z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8103462c-2708-4385-be29-7478f0943131</vt:lpwstr>
  </property>
</Properties>
</file>